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1150" w14:textId="77777777" w:rsidR="0017586E" w:rsidRDefault="0017586E">
      <w:pPr>
        <w:pStyle w:val="ConsPlusNormal"/>
        <w:jc w:val="center"/>
      </w:pPr>
      <w:r>
        <w:t>Памятка</w:t>
      </w:r>
    </w:p>
    <w:p w14:paraId="71A50CF7" w14:textId="77777777" w:rsidR="0017586E" w:rsidRDefault="0017586E">
      <w:pPr>
        <w:pStyle w:val="ConsPlusNormal"/>
        <w:jc w:val="center"/>
      </w:pPr>
      <w:r>
        <w:t>пациента о проведении вакцинации против COVID-19</w:t>
      </w:r>
    </w:p>
    <w:p w14:paraId="63EF56F1" w14:textId="77777777" w:rsidR="0017586E" w:rsidRDefault="0017586E">
      <w:pPr>
        <w:pStyle w:val="ConsPlusNormal"/>
        <w:jc w:val="both"/>
        <w:outlineLvl w:val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7586E" w14:paraId="13EC8F85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6FE73516" w14:textId="77777777" w:rsidR="0017586E" w:rsidRDefault="0017586E">
            <w:pPr>
              <w:pStyle w:val="ConsPlusNormal"/>
            </w:pPr>
          </w:p>
        </w:tc>
      </w:tr>
      <w:tr w:rsidR="0017586E" w14:paraId="4BA7E57C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754AA4F9" w14:textId="77777777" w:rsidR="0017586E" w:rsidRDefault="0017586E">
            <w:pPr>
              <w:pStyle w:val="ConsPlusNormal"/>
              <w:jc w:val="center"/>
            </w:pPr>
            <w:r>
              <w:t>(наименование вакцины)</w:t>
            </w:r>
          </w:p>
        </w:tc>
      </w:tr>
    </w:tbl>
    <w:p w14:paraId="031B97CC" w14:textId="77777777" w:rsidR="0017586E" w:rsidRDefault="0017586E">
      <w:pPr>
        <w:pStyle w:val="ConsPlusNormal"/>
        <w:jc w:val="both"/>
      </w:pPr>
    </w:p>
    <w:p w14:paraId="549B271A" w14:textId="77777777" w:rsidR="0017586E" w:rsidRDefault="0017586E">
      <w:pPr>
        <w:pStyle w:val="ConsPlusNormal"/>
        <w:jc w:val="center"/>
      </w:pPr>
      <w:r>
        <w:t>Уважаемый пациент!</w:t>
      </w:r>
    </w:p>
    <w:p w14:paraId="5F3800EA" w14:textId="77777777" w:rsidR="0017586E" w:rsidRDefault="0017586E">
      <w:pPr>
        <w:pStyle w:val="ConsPlusNormal"/>
        <w:jc w:val="both"/>
      </w:pPr>
    </w:p>
    <w:p w14:paraId="0287F424" w14:textId="77777777" w:rsidR="0017586E" w:rsidRDefault="0017586E">
      <w:pPr>
        <w:pStyle w:val="ConsPlusNormal"/>
        <w:ind w:firstLine="540"/>
        <w:jc w:val="both"/>
      </w:pPr>
      <w: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14:paraId="34ADC878" w14:textId="77777777" w:rsidR="0017586E" w:rsidRDefault="0017586E">
      <w:pPr>
        <w:pStyle w:val="ConsPlusNormal"/>
        <w:spacing w:before="220"/>
        <w:ind w:firstLine="540"/>
        <w:jc w:val="both"/>
      </w:pPr>
      <w:r>
        <w:t>1.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 определяет отсутствие или наличие противопоказаний к вакцинации.</w:t>
      </w:r>
    </w:p>
    <w:p w14:paraId="09F070B3" w14:textId="77777777" w:rsidR="0017586E" w:rsidRDefault="0017586E">
      <w:pPr>
        <w:pStyle w:val="ConsPlusNormal"/>
        <w:spacing w:before="220"/>
        <w:ind w:firstLine="540"/>
        <w:jc w:val="both"/>
      </w:pPr>
      <w: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14:paraId="682049FB" w14:textId="77777777" w:rsidR="0017586E" w:rsidRDefault="0017586E">
      <w:pPr>
        <w:pStyle w:val="ConsPlusNormal"/>
        <w:spacing w:before="220"/>
        <w:ind w:firstLine="540"/>
        <w:jc w:val="both"/>
      </w:pPr>
      <w:r>
        <w:t xml:space="preserve">2. Вакцинацию проводят в два этапа: вначале вводят компонент I в дозе 0,5 мл. Препарат вводят внутримышечно. На ___ день вводят компонент II в дозе 0,5 мл </w:t>
      </w:r>
      <w:hyperlink w:anchor="P27" w:history="1">
        <w:r>
          <w:rPr>
            <w:color w:val="0000FF"/>
          </w:rPr>
          <w:t>&lt;*&gt;</w:t>
        </w:r>
      </w:hyperlink>
      <w:r>
        <w:t>. Препарат вводят внутримышечно.</w:t>
      </w:r>
    </w:p>
    <w:p w14:paraId="39C322E9" w14:textId="77777777" w:rsidR="0017586E" w:rsidRDefault="0017586E">
      <w:pPr>
        <w:pStyle w:val="ConsPlusNormal"/>
        <w:jc w:val="both"/>
      </w:pPr>
    </w:p>
    <w:p w14:paraId="0E1F20BC" w14:textId="77777777" w:rsidR="0017586E" w:rsidRDefault="0017586E">
      <w:pPr>
        <w:pStyle w:val="ConsPlusNormal"/>
        <w:jc w:val="both"/>
      </w:pPr>
      <w:r>
        <w:t>I этап вакцинации (число, месяц, год) ___________________________</w:t>
      </w:r>
    </w:p>
    <w:p w14:paraId="5B3788D6" w14:textId="77777777" w:rsidR="0017586E" w:rsidRDefault="0017586E">
      <w:pPr>
        <w:pStyle w:val="ConsPlusNormal"/>
        <w:jc w:val="both"/>
      </w:pPr>
    </w:p>
    <w:p w14:paraId="7C8970F3" w14:textId="77777777" w:rsidR="0017586E" w:rsidRDefault="0017586E">
      <w:pPr>
        <w:pStyle w:val="ConsPlusNormal"/>
        <w:jc w:val="both"/>
      </w:pPr>
      <w:r>
        <w:t xml:space="preserve">II этап вакцинации </w:t>
      </w:r>
      <w:hyperlink w:anchor="P27" w:history="1">
        <w:r>
          <w:rPr>
            <w:color w:val="0000FF"/>
          </w:rPr>
          <w:t>&lt;*&gt;</w:t>
        </w:r>
      </w:hyperlink>
      <w:r>
        <w:t xml:space="preserve"> (число, месяц, год) _________________________</w:t>
      </w:r>
    </w:p>
    <w:p w14:paraId="3FBF1A1B" w14:textId="77777777" w:rsidR="0017586E" w:rsidRDefault="0017586E">
      <w:pPr>
        <w:pStyle w:val="ConsPlusNormal"/>
        <w:jc w:val="both"/>
      </w:pPr>
    </w:p>
    <w:p w14:paraId="21595327" w14:textId="77777777" w:rsidR="0017586E" w:rsidRDefault="0017586E">
      <w:pPr>
        <w:pStyle w:val="ConsPlusNormal"/>
        <w:ind w:firstLine="540"/>
        <w:jc w:val="both"/>
      </w:pPr>
      <w:r>
        <w:t>3.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14:paraId="7AD7D4BC" w14:textId="77777777" w:rsidR="0017586E" w:rsidRDefault="0017586E">
      <w:pPr>
        <w:pStyle w:val="ConsPlusNormal"/>
        <w:spacing w:before="220"/>
        <w:ind w:firstLine="540"/>
        <w:jc w:val="both"/>
      </w:pPr>
      <w:r>
        <w:t xml:space="preserve">4. После проведения вакцинации (и после введения I компонента и после введения II компонента </w:t>
      </w:r>
      <w:hyperlink w:anchor="P27" w:history="1">
        <w:r>
          <w:rPr>
            <w:color w:val="0000FF"/>
          </w:rPr>
          <w:t>&lt;*&gt;</w:t>
        </w:r>
      </w:hyperlink>
      <w:r>
        <w:t>) в первые - 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14:paraId="45091AC5" w14:textId="77777777" w:rsidR="0017586E" w:rsidRDefault="0017586E">
      <w:pPr>
        <w:pStyle w:val="ConsPlusNormal"/>
        <w:spacing w:before="220"/>
        <w:ind w:firstLine="540"/>
        <w:jc w:val="both"/>
      </w:pPr>
      <w: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14:paraId="0954D5C1" w14:textId="77777777" w:rsidR="0017586E" w:rsidRDefault="0017586E">
      <w:pPr>
        <w:pStyle w:val="ConsPlusNormal"/>
        <w:spacing w:before="220"/>
        <w:ind w:firstLine="540"/>
        <w:jc w:val="both"/>
      </w:pPr>
      <w:r>
        <w:t>5. 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14:paraId="16990CF4" w14:textId="77777777" w:rsidR="0017586E" w:rsidRDefault="0017586E">
      <w:pPr>
        <w:pStyle w:val="ConsPlusNormal"/>
        <w:spacing w:before="220"/>
        <w:ind w:firstLine="540"/>
        <w:jc w:val="both"/>
      </w:pPr>
      <w: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14:paraId="0892BD31" w14:textId="77777777" w:rsidR="0017586E" w:rsidRDefault="0017586E">
      <w:pPr>
        <w:pStyle w:val="ConsPlusNormal"/>
        <w:spacing w:before="220"/>
        <w:ind w:firstLine="540"/>
        <w:jc w:val="both"/>
      </w:pPr>
      <w:r>
        <w:t>6. Курс иммунизации считается завершенным после проведения двух этапов вакцинации.</w:t>
      </w:r>
    </w:p>
    <w:p w14:paraId="0070BE65" w14:textId="77777777" w:rsidR="0017586E" w:rsidRDefault="0017586E">
      <w:pPr>
        <w:pStyle w:val="ConsPlusNormal"/>
        <w:jc w:val="both"/>
      </w:pPr>
    </w:p>
    <w:p w14:paraId="0044E803" w14:textId="77777777" w:rsidR="0017586E" w:rsidRDefault="0017586E">
      <w:pPr>
        <w:pStyle w:val="ConsPlusNormal"/>
        <w:ind w:firstLine="540"/>
        <w:jc w:val="both"/>
      </w:pPr>
      <w: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14:paraId="6E855ADC" w14:textId="77777777" w:rsidR="0017586E" w:rsidRDefault="0017586E">
      <w:pPr>
        <w:pStyle w:val="ConsPlusNormal"/>
        <w:jc w:val="both"/>
      </w:pPr>
    </w:p>
    <w:p w14:paraId="0CFB8FDD" w14:textId="77777777" w:rsidR="0017586E" w:rsidRDefault="0017586E">
      <w:pPr>
        <w:pStyle w:val="ConsPlusNormal"/>
        <w:ind w:firstLine="540"/>
        <w:jc w:val="both"/>
      </w:pPr>
      <w:r>
        <w:t>--------------------------------</w:t>
      </w:r>
    </w:p>
    <w:p w14:paraId="29CAC882" w14:textId="77777777" w:rsidR="0017586E" w:rsidRDefault="0017586E">
      <w:pPr>
        <w:pStyle w:val="ConsPlusNormal"/>
        <w:spacing w:before="220"/>
        <w:ind w:firstLine="540"/>
        <w:jc w:val="both"/>
      </w:pPr>
      <w:r>
        <w:t>&lt;*&gt; Вакцинация препаратом "Спутник Лайт" проводится одним компонентом, однократно.</w:t>
      </w:r>
    </w:p>
    <w:p w14:paraId="677DD718" w14:textId="77777777" w:rsidR="009F13EF" w:rsidRDefault="009F13EF">
      <w:bookmarkStart w:id="0" w:name="P27"/>
      <w:bookmarkEnd w:id="0"/>
    </w:p>
    <w:sectPr w:rsidR="009F13EF" w:rsidSect="001758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6E"/>
    <w:rsid w:val="0017586E"/>
    <w:rsid w:val="009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6B2B"/>
  <w15:chartTrackingRefBased/>
  <w15:docId w15:val="{E7A07C18-C550-4F5D-96E9-4D6D352D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Острецов Николай Александрович</dc:creator>
  <cp:keywords/>
  <dc:description/>
  <cp:lastModifiedBy>Острецов Николай Александрович</cp:lastModifiedBy>
  <cp:revision>1</cp:revision>
  <dcterms:created xsi:type="dcterms:W3CDTF">2021-10-27T08:48:00Z</dcterms:created>
  <dcterms:modified xsi:type="dcterms:W3CDTF">2021-10-27T08:48:00Z</dcterms:modified>
</cp:coreProperties>
</file>